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lang w:val="en-US" w:eastAsia="zh-CN"/>
        </w:rPr>
      </w:pPr>
      <w:r>
        <w:rPr>
          <w:rFonts w:hint="eastAsia" w:ascii="仿宋" w:hAnsi="仿宋" w:eastAsia="仿宋" w:cs="仿宋"/>
          <w:b/>
          <w:lang w:val="en-US" w:eastAsia="zh-CN"/>
        </w:rPr>
        <w:t>服务要求</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一、项目总体要求</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全面贯彻落实党中央、国务院决策部署及省委、省政府工作要求，按照国内标准、高点定位、高水平规划和新发展理念的要求，结合本市实际情况，高标准编制邯郸市低空起降基础设施及航路航线建设项目建议书及可行性研究报告。</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二、具体要求</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1、项目建议书：</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（1）（1）阐述项目背景、项目实施机构及概况、项目所属行业与领域、项目建设地点与规模、核心目标与主要建设内容。</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（2）基于国家及河北省低空经济政策导向以及低空经济市场分析，分析项目建设的必要性和紧迫性。</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明确项目主要建设内容及建设规模，明确项目在建设期末需要达成的总体性、方向性的成果，明确邯郸市低空起降基础设施及航路航线建设的具体任务和可衡量的发展指标。初步对邯郸市低空经济起降设施、航路航线、保障体系进行规划。</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（4）详细阐述起降设施选址规划。</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（5）项目初步建设方案，含低空起降设施工程技术方案、技术/设备选型、实施方案。</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（6）阐述项目近三年的整体进度安排。</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明确项目总投资金额，说明投资估算所采用的方法和和主要数据来源，初步估算项目总投资及其构成；分析项目资金筹措方案，明确项目总投资中，不同来源资金的构成比例，论证所选融资方案的合理性和可行性。</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（8）项目的财务与经济影响分析。</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（9）项目最终结论与建议。</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2、可行性研究报告：</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（1）项目建设背景与必要性。简述项目背景，综合论证项目必要性与可行性。</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（2）基于国家关于低空经济的政策背景以及邯郸市相关基础资料，分析邯郸市低空经济基础，分领域预测未来低空飞行器数量、飞行架次、货运量，并对应分析起降场网络密度、航路容量需求。</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（3）建设内容与规模。包含起降基础设施的规划、低空航路航线网络规划与设计、运行保障体系配套建设。</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（4）分析建设地点与建设条件。论证市政配套（供电/供水/通信）的可接入性、周边制约因素，分析空域与军民航现有结构的协调性及解决方案。</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（5）低空起降设施工程技术方案、航路航线设计技术方案与设备方案的选择。</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（6）编写环境影响、节能与安全评价。基于施工期与运营期环境影响，分析提出针对性措施，明确节能措施，识别飞行安全、地面安全风险提出应急救援预案等保障措施。</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（7）项目运营方案与组织管理措施。编制项目运营管理方案、设计项目建设管理机构，提出运营模式。</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（8）项目投资估算与资金筹措：分类详细估算工程费用、工程建设其他费用、预备费，明确项目总投资并提出资金筹措方案。</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（9）测算运营期营业收入、成本费用，计算投资回收期、内部收益率。分析项目的间接效益、创造就业岗位的作用；开展盈亏平衡分析、敏感性分析，识别政策/技术/市场风险及应对策略。</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（10）编制社会稳定风险分析相关内容，分析噪音、安全恐惧等风险因素，评估风险等级，提出风险防范措施。</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研究结论和建议。从建设必要性、要素保障性、工程可行性、运营有效性、财务合理性、影响可持续性、风险可控性等维度分别简述项目可行性研究结论，评价项目在经济、社会、环境等各方面效果和风险，提出项目是否可行的研究结论。</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三、成果文件</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提交纸质版项目建议书及可行性研究报告的份数，按照招标人要求。</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提交成果电子文件1套，其中文字内容为DOC或PDF格式。</w:t>
      </w: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四、验收标准和方式</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初步成果验收标准和方式：提交项目建议书及可行性研究报告，向委托方进行集中汇报，依据委托方意见和建议进行下一步的具体工作。</w:t>
      </w:r>
    </w:p>
    <w:p>
      <w:pPr>
        <w:kinsoku w:val="0"/>
        <w:autoSpaceDE w:val="0"/>
        <w:autoSpaceDN w:val="0"/>
        <w:bidi w:val="0"/>
        <w:spacing w:after="0" w:line="360" w:lineRule="auto"/>
        <w:ind w:firstLine="420" w:firstLineChars="0"/>
        <w:jc w:val="left"/>
        <w:textAlignment w:val="baseline"/>
        <w:rPr>
          <w:rFonts w:hint="eastAsia" w:ascii="仿宋" w:hAnsi="仿宋" w:eastAsia="仿宋"/>
          <w:b/>
          <w:bCs/>
          <w:sz w:val="32"/>
          <w:szCs w:val="36"/>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highlight w:val="none"/>
          <w:lang w:val="en-US" w:eastAsia="zh-CN"/>
        </w:rPr>
        <w:t>最终成果验收标准和方式：提交项目建议书及可行性研究报告的最终成果，由委托方组织专家评审会，最终成果的通过与否，以专家评审会的意见为准。如需要报有关行业主管部门审核。</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760E9"/>
    <w:rsid w:val="0B2F609E"/>
    <w:rsid w:val="167164D5"/>
    <w:rsid w:val="240B2089"/>
    <w:rsid w:val="395760E9"/>
    <w:rsid w:val="42436947"/>
    <w:rsid w:val="59F02859"/>
    <w:rsid w:val="5A577DED"/>
    <w:rsid w:val="5C97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overflowPunct w:val="0"/>
      <w:autoSpaceDE w:val="0"/>
      <w:autoSpaceDN w:val="0"/>
      <w:adjustRightInd w:val="0"/>
      <w:textAlignment w:val="baseline"/>
    </w:pPr>
    <w:rPr>
      <w:rFonts w:ascii="Times New Roman" w:hAnsi="Times New Roman" w:eastAsia="宋体" w:cs="Times New Roman"/>
      <w:kern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2025-10-15T03:52:00Z</dcterms:created>
  <dc:creator> </dc:creator>
  <cp:lastModifiedBy> </cp:lastModifiedBy>
  <dcterms:modified xsi:type="dcterms:W3CDTF">2025-10-15T03:52:52Z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C317B57627CC453EB4DF665E259AEC28</vt:lpwstr>
  </property>
</Properties>
</file>